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702D" w:rsidRPr="007E29B4" w:rsidRDefault="00F5702D" w:rsidP="00140AB4">
      <w:pPr>
        <w:pStyle w:val="Heading3"/>
        <w:rPr>
          <w:rFonts w:asciiTheme="minorHAnsi" w:hAnsiTheme="minorHAnsi"/>
          <w:spacing w:val="0"/>
        </w:rPr>
      </w:pPr>
      <w:r w:rsidRPr="007E29B4">
        <w:rPr>
          <w:rFonts w:asciiTheme="minorHAnsi" w:hAnsiTheme="minorHAnsi"/>
          <w:spacing w:val="0"/>
        </w:rPr>
        <w:t>ADVERTISEMENT FOR BIDS</w:t>
      </w:r>
    </w:p>
    <w:p w:rsidR="00F5702D" w:rsidRPr="007E29B4" w:rsidRDefault="00F5702D" w:rsidP="00140AB4">
      <w:pPr>
        <w:tabs>
          <w:tab w:val="left" w:pos="-720"/>
        </w:tabs>
        <w:suppressAutoHyphens/>
        <w:rPr>
          <w:rFonts w:asciiTheme="minorHAnsi" w:hAnsiTheme="minorHAnsi"/>
          <w:sz w:val="22"/>
        </w:rPr>
      </w:pPr>
    </w:p>
    <w:p w:rsidR="00F5702D" w:rsidRPr="007E29B4" w:rsidRDefault="00F5702D" w:rsidP="00140AB4">
      <w:pPr>
        <w:tabs>
          <w:tab w:val="left" w:pos="-720"/>
        </w:tabs>
        <w:suppressAutoHyphens/>
        <w:rPr>
          <w:rFonts w:asciiTheme="minorHAnsi" w:hAnsiTheme="minorHAnsi"/>
          <w:sz w:val="22"/>
        </w:rPr>
      </w:pPr>
    </w:p>
    <w:p w:rsidR="00F5702D" w:rsidRPr="0047721F" w:rsidRDefault="00F5702D" w:rsidP="00140AB4">
      <w:pPr>
        <w:tabs>
          <w:tab w:val="right" w:pos="9360"/>
        </w:tabs>
        <w:suppressAutoHyphens/>
        <w:jc w:val="both"/>
        <w:rPr>
          <w:rFonts w:asciiTheme="minorHAnsi" w:hAnsiTheme="minorHAnsi"/>
          <w:sz w:val="22"/>
        </w:rPr>
      </w:pPr>
      <w:r w:rsidRPr="0047721F">
        <w:rPr>
          <w:rFonts w:asciiTheme="minorHAnsi" w:hAnsiTheme="minorHAnsi"/>
          <w:noProof/>
          <w:sz w:val="22"/>
        </w:rPr>
        <w:t>Town of Millinocket, ME</w:t>
      </w:r>
      <w:r w:rsidRPr="0047721F">
        <w:rPr>
          <w:rFonts w:asciiTheme="minorHAnsi" w:hAnsiTheme="minorHAnsi"/>
          <w:sz w:val="22"/>
        </w:rPr>
        <w:tab/>
        <w:t xml:space="preserve">AIP Project No. </w:t>
      </w:r>
      <w:r w:rsidRPr="0047721F">
        <w:rPr>
          <w:rFonts w:asciiTheme="minorHAnsi" w:hAnsiTheme="minorHAnsi"/>
          <w:noProof/>
          <w:sz w:val="22"/>
        </w:rPr>
        <w:t>3-23-0030-xxx-2017</w:t>
      </w:r>
      <w:r w:rsidRPr="0047721F">
        <w:rPr>
          <w:rFonts w:asciiTheme="minorHAnsi" w:hAnsiTheme="minorHAnsi"/>
          <w:sz w:val="22"/>
        </w:rPr>
        <w:t xml:space="preserve"> </w:t>
      </w:r>
    </w:p>
    <w:p w:rsidR="00F5702D" w:rsidRPr="0047721F" w:rsidRDefault="00F5702D" w:rsidP="00140AB4">
      <w:pPr>
        <w:tabs>
          <w:tab w:val="right" w:pos="9360"/>
        </w:tabs>
        <w:suppressAutoHyphens/>
        <w:jc w:val="both"/>
        <w:rPr>
          <w:rFonts w:asciiTheme="minorHAnsi" w:hAnsiTheme="minorHAnsi"/>
          <w:sz w:val="22"/>
        </w:rPr>
      </w:pPr>
      <w:r w:rsidRPr="0047721F">
        <w:rPr>
          <w:rFonts w:asciiTheme="minorHAnsi" w:hAnsiTheme="minorHAnsi"/>
          <w:noProof/>
          <w:sz w:val="22"/>
        </w:rPr>
        <w:t>Millinocket, ME</w:t>
      </w:r>
      <w:r w:rsidRPr="0047721F">
        <w:rPr>
          <w:rFonts w:asciiTheme="minorHAnsi" w:hAnsiTheme="minorHAnsi"/>
          <w:sz w:val="22"/>
        </w:rPr>
        <w:tab/>
      </w:r>
      <w:r w:rsidRPr="0047721F">
        <w:rPr>
          <w:rFonts w:asciiTheme="minorHAnsi" w:hAnsiTheme="minorHAnsi"/>
          <w:noProof/>
          <w:sz w:val="22"/>
        </w:rPr>
        <w:t>Millinocket Municipal Airport</w:t>
      </w:r>
    </w:p>
    <w:p w:rsidR="00F5702D" w:rsidRPr="0047721F" w:rsidRDefault="00F5702D" w:rsidP="00140AB4">
      <w:pPr>
        <w:tabs>
          <w:tab w:val="left" w:pos="-720"/>
        </w:tabs>
        <w:suppressAutoHyphens/>
        <w:rPr>
          <w:rFonts w:asciiTheme="minorHAnsi" w:hAnsiTheme="minorHAnsi"/>
          <w:sz w:val="22"/>
        </w:rPr>
      </w:pPr>
    </w:p>
    <w:p w:rsidR="00F5702D" w:rsidRPr="0047721F" w:rsidRDefault="00F5702D" w:rsidP="00140AB4">
      <w:pPr>
        <w:tabs>
          <w:tab w:val="left" w:pos="-720"/>
        </w:tabs>
        <w:suppressAutoHyphens/>
        <w:jc w:val="both"/>
        <w:rPr>
          <w:rFonts w:asciiTheme="minorHAnsi" w:hAnsiTheme="minorHAnsi"/>
          <w:spacing w:val="-3"/>
          <w:sz w:val="22"/>
        </w:rPr>
      </w:pPr>
    </w:p>
    <w:p w:rsidR="00F5702D" w:rsidRPr="0047721F" w:rsidRDefault="00F5702D" w:rsidP="00140AB4">
      <w:pPr>
        <w:pStyle w:val="BodyText"/>
        <w:tabs>
          <w:tab w:val="clear" w:pos="-720"/>
        </w:tabs>
        <w:jc w:val="both"/>
        <w:rPr>
          <w:rFonts w:asciiTheme="minorHAnsi" w:hAnsiTheme="minorHAnsi"/>
          <w:spacing w:val="-3"/>
        </w:rPr>
      </w:pPr>
      <w:r w:rsidRPr="0047721F">
        <w:rPr>
          <w:rFonts w:asciiTheme="minorHAnsi" w:hAnsiTheme="minorHAnsi"/>
          <w:spacing w:val="-3"/>
        </w:rPr>
        <w:t xml:space="preserve">Sealed </w:t>
      </w:r>
      <w:r w:rsidRPr="0047721F">
        <w:rPr>
          <w:rFonts w:asciiTheme="minorHAnsi" w:hAnsiTheme="minorHAnsi"/>
        </w:rPr>
        <w:t xml:space="preserve">Bids for </w:t>
      </w:r>
      <w:r w:rsidRPr="0047721F">
        <w:rPr>
          <w:rFonts w:asciiTheme="minorHAnsi" w:hAnsiTheme="minorHAnsi"/>
          <w:b/>
          <w:noProof/>
        </w:rPr>
        <w:t>Construct Snow Removal Equipment Building</w:t>
      </w:r>
      <w:r w:rsidRPr="0047721F">
        <w:rPr>
          <w:rFonts w:asciiTheme="minorHAnsi" w:hAnsiTheme="minorHAnsi"/>
        </w:rPr>
        <w:t xml:space="preserve"> </w:t>
      </w:r>
      <w:r w:rsidRPr="0047721F">
        <w:rPr>
          <w:rFonts w:asciiTheme="minorHAnsi" w:hAnsiTheme="minorHAnsi"/>
          <w:spacing w:val="-3"/>
        </w:rPr>
        <w:t xml:space="preserve">at the </w:t>
      </w:r>
      <w:r w:rsidRPr="0047721F">
        <w:rPr>
          <w:rFonts w:asciiTheme="minorHAnsi" w:hAnsiTheme="minorHAnsi"/>
          <w:noProof/>
          <w:spacing w:val="-3"/>
        </w:rPr>
        <w:t>Millinocket Municipal Airport</w:t>
      </w:r>
      <w:r w:rsidRPr="0047721F">
        <w:rPr>
          <w:rFonts w:asciiTheme="minorHAnsi" w:hAnsiTheme="minorHAnsi"/>
          <w:spacing w:val="-3"/>
        </w:rPr>
        <w:t xml:space="preserve"> will be received by the owner at the </w:t>
      </w:r>
      <w:r w:rsidRPr="0047721F">
        <w:rPr>
          <w:rFonts w:asciiTheme="minorHAnsi" w:hAnsiTheme="minorHAnsi"/>
          <w:noProof/>
          <w:spacing w:val="-3"/>
        </w:rPr>
        <w:t>20 Cedar Street, Millinocket, Maine 04462</w:t>
      </w:r>
      <w:r w:rsidRPr="0047721F">
        <w:rPr>
          <w:rFonts w:asciiTheme="minorHAnsi" w:hAnsiTheme="minorHAnsi"/>
          <w:spacing w:val="-3"/>
        </w:rPr>
        <w:t xml:space="preserve"> until </w:t>
      </w:r>
      <w:r w:rsidRPr="0047721F">
        <w:rPr>
          <w:rFonts w:asciiTheme="minorHAnsi" w:hAnsiTheme="minorHAnsi"/>
          <w:noProof/>
          <w:spacing w:val="-3"/>
          <w:u w:val="single"/>
        </w:rPr>
        <w:t>2:00 PM April 21, 2017</w:t>
      </w:r>
      <w:r w:rsidRPr="0047721F">
        <w:rPr>
          <w:rFonts w:asciiTheme="minorHAnsi" w:hAnsiTheme="minorHAnsi"/>
          <w:spacing w:val="-3"/>
          <w:u w:val="single"/>
        </w:rPr>
        <w:t xml:space="preserve"> local time</w:t>
      </w:r>
      <w:r w:rsidRPr="0047721F">
        <w:rPr>
          <w:rFonts w:asciiTheme="minorHAnsi" w:hAnsiTheme="minorHAnsi"/>
          <w:spacing w:val="-3"/>
        </w:rPr>
        <w:t xml:space="preserve"> and then at said office publicly opened and read aloud.</w:t>
      </w:r>
    </w:p>
    <w:p w:rsidR="00F5702D" w:rsidRPr="0047721F" w:rsidRDefault="00F5702D" w:rsidP="00140AB4">
      <w:pPr>
        <w:tabs>
          <w:tab w:val="left" w:pos="720"/>
          <w:tab w:val="left" w:pos="1440"/>
          <w:tab w:val="left" w:pos="4608"/>
        </w:tabs>
        <w:suppressAutoHyphens/>
        <w:jc w:val="both"/>
        <w:rPr>
          <w:rFonts w:asciiTheme="minorHAnsi" w:hAnsiTheme="minorHAnsi"/>
          <w:spacing w:val="-3"/>
          <w:sz w:val="22"/>
        </w:rPr>
      </w:pPr>
    </w:p>
    <w:p w:rsidR="00F5702D" w:rsidRPr="0047721F" w:rsidRDefault="00F5702D" w:rsidP="00140AB4">
      <w:pPr>
        <w:tabs>
          <w:tab w:val="left" w:pos="720"/>
          <w:tab w:val="left" w:pos="1440"/>
          <w:tab w:val="left" w:pos="4608"/>
        </w:tabs>
        <w:suppressAutoHyphens/>
        <w:jc w:val="both"/>
        <w:rPr>
          <w:rFonts w:ascii="Calibri" w:hAnsi="Calibri" w:cs="Arial"/>
          <w:spacing w:val="-2"/>
          <w:sz w:val="22"/>
          <w:szCs w:val="22"/>
        </w:rPr>
      </w:pPr>
      <w:r w:rsidRPr="0047721F">
        <w:rPr>
          <w:rFonts w:asciiTheme="minorHAnsi" w:hAnsiTheme="minorHAnsi"/>
          <w:spacing w:val="-3"/>
          <w:sz w:val="22"/>
        </w:rPr>
        <w:t xml:space="preserve">The work includes </w:t>
      </w:r>
      <w:r w:rsidR="0047721F" w:rsidRPr="0047721F">
        <w:rPr>
          <w:rFonts w:ascii="Calibri" w:hAnsi="Calibri" w:cs="Arial"/>
          <w:spacing w:val="-2"/>
          <w:sz w:val="22"/>
          <w:szCs w:val="22"/>
        </w:rPr>
        <w:t>Construct Snow Removal Equipment Building and Rehabilitate Terminal Parking Lot.</w:t>
      </w:r>
    </w:p>
    <w:p w:rsidR="0047721F" w:rsidRPr="0047721F" w:rsidRDefault="0047721F" w:rsidP="00140AB4">
      <w:pPr>
        <w:tabs>
          <w:tab w:val="left" w:pos="720"/>
          <w:tab w:val="left" w:pos="1440"/>
          <w:tab w:val="left" w:pos="4608"/>
        </w:tabs>
        <w:suppressAutoHyphens/>
        <w:jc w:val="both"/>
        <w:rPr>
          <w:rFonts w:ascii="Calibri" w:hAnsi="Calibri" w:cs="Arial"/>
          <w:spacing w:val="-2"/>
          <w:sz w:val="22"/>
          <w:szCs w:val="22"/>
        </w:rPr>
      </w:pPr>
    </w:p>
    <w:p w:rsidR="00F5702D" w:rsidRPr="0047721F" w:rsidRDefault="00F5702D" w:rsidP="00140AB4">
      <w:pPr>
        <w:tabs>
          <w:tab w:val="left" w:pos="720"/>
          <w:tab w:val="left" w:pos="1440"/>
          <w:tab w:val="left" w:pos="4608"/>
        </w:tabs>
        <w:suppressAutoHyphens/>
        <w:jc w:val="both"/>
        <w:rPr>
          <w:rFonts w:ascii="Calibri" w:hAnsi="Calibri" w:cs="Arial"/>
          <w:b/>
          <w:spacing w:val="-2"/>
          <w:sz w:val="22"/>
          <w:szCs w:val="22"/>
        </w:rPr>
      </w:pPr>
      <w:r w:rsidRPr="0047721F">
        <w:rPr>
          <w:rFonts w:ascii="Calibri" w:hAnsi="Calibri" w:cs="Arial"/>
          <w:b/>
          <w:spacing w:val="-2"/>
          <w:sz w:val="22"/>
          <w:szCs w:val="22"/>
        </w:rPr>
        <w:t xml:space="preserve">For questions regarding the project please call </w:t>
      </w:r>
      <w:r w:rsidRPr="0047721F">
        <w:rPr>
          <w:rFonts w:ascii="Calibri" w:hAnsi="Calibri" w:cs="Arial"/>
          <w:b/>
          <w:noProof/>
          <w:spacing w:val="-2"/>
          <w:sz w:val="22"/>
          <w:szCs w:val="22"/>
        </w:rPr>
        <w:t>Tim Audet</w:t>
      </w:r>
      <w:r w:rsidRPr="0047721F">
        <w:rPr>
          <w:rFonts w:ascii="Calibri" w:hAnsi="Calibri" w:cs="Arial"/>
          <w:b/>
          <w:spacing w:val="-2"/>
          <w:sz w:val="22"/>
          <w:szCs w:val="22"/>
        </w:rPr>
        <w:t xml:space="preserve"> at (603) 669-5555 ext. </w:t>
      </w:r>
      <w:r w:rsidRPr="0047721F">
        <w:rPr>
          <w:rFonts w:ascii="Calibri" w:hAnsi="Calibri" w:cs="Arial"/>
          <w:b/>
          <w:noProof/>
          <w:spacing w:val="-2"/>
          <w:sz w:val="22"/>
          <w:szCs w:val="22"/>
        </w:rPr>
        <w:t>147</w:t>
      </w:r>
      <w:r w:rsidRPr="0047721F">
        <w:rPr>
          <w:rFonts w:ascii="Calibri" w:hAnsi="Calibri" w:cs="Arial"/>
          <w:b/>
          <w:spacing w:val="-2"/>
          <w:sz w:val="22"/>
          <w:szCs w:val="22"/>
        </w:rPr>
        <w:t xml:space="preserve"> or email </w:t>
      </w:r>
      <w:hyperlink r:id="rId8" w:history="1">
        <w:r w:rsidR="0047721F" w:rsidRPr="00493D98">
          <w:rPr>
            <w:rStyle w:val="Hyperlink"/>
            <w:rFonts w:ascii="Calibri" w:hAnsi="Calibri" w:cs="Arial"/>
            <w:noProof/>
            <w:spacing w:val="-2"/>
            <w:sz w:val="22"/>
            <w:szCs w:val="22"/>
          </w:rPr>
          <w:t>taudet@hoyletanner.com</w:t>
        </w:r>
      </w:hyperlink>
      <w:r w:rsidRPr="0047721F">
        <w:rPr>
          <w:rFonts w:ascii="Calibri" w:hAnsi="Calibri" w:cs="Arial"/>
          <w:b/>
          <w:spacing w:val="-2"/>
          <w:sz w:val="22"/>
          <w:szCs w:val="22"/>
        </w:rPr>
        <w:t>.</w:t>
      </w:r>
    </w:p>
    <w:p w:rsidR="00F5702D" w:rsidRPr="0047721F" w:rsidRDefault="00F5702D" w:rsidP="00140AB4">
      <w:pPr>
        <w:tabs>
          <w:tab w:val="left" w:pos="720"/>
          <w:tab w:val="left" w:pos="1440"/>
          <w:tab w:val="left" w:pos="4608"/>
        </w:tabs>
        <w:suppressAutoHyphens/>
        <w:jc w:val="both"/>
        <w:rPr>
          <w:rFonts w:asciiTheme="minorHAnsi" w:hAnsiTheme="minorHAnsi"/>
          <w:spacing w:val="-3"/>
          <w:sz w:val="22"/>
        </w:rPr>
      </w:pPr>
    </w:p>
    <w:p w:rsidR="00F5702D" w:rsidRPr="0047721F" w:rsidRDefault="00F5702D" w:rsidP="00140AB4">
      <w:pPr>
        <w:tabs>
          <w:tab w:val="left" w:pos="720"/>
          <w:tab w:val="left" w:pos="1440"/>
          <w:tab w:val="left" w:pos="4608"/>
        </w:tabs>
        <w:suppressAutoHyphens/>
        <w:jc w:val="both"/>
        <w:rPr>
          <w:rFonts w:asciiTheme="minorHAnsi" w:hAnsiTheme="minorHAnsi"/>
          <w:spacing w:val="-3"/>
          <w:sz w:val="22"/>
        </w:rPr>
      </w:pPr>
      <w:r w:rsidRPr="0047721F">
        <w:rPr>
          <w:rFonts w:asciiTheme="minorHAnsi" w:hAnsiTheme="minorHAnsi"/>
          <w:spacing w:val="-3"/>
          <w:sz w:val="22"/>
        </w:rPr>
        <w:t xml:space="preserve">Contract documents may be examined on or after </w:t>
      </w:r>
      <w:r w:rsidRPr="0047721F">
        <w:rPr>
          <w:rFonts w:asciiTheme="minorHAnsi" w:hAnsiTheme="minorHAnsi"/>
          <w:noProof/>
          <w:spacing w:val="-3"/>
          <w:sz w:val="22"/>
        </w:rPr>
        <w:t xml:space="preserve">March </w:t>
      </w:r>
      <w:r w:rsidR="006476DD">
        <w:rPr>
          <w:rFonts w:asciiTheme="minorHAnsi" w:hAnsiTheme="minorHAnsi"/>
          <w:noProof/>
          <w:spacing w:val="-3"/>
          <w:sz w:val="22"/>
        </w:rPr>
        <w:t>30</w:t>
      </w:r>
      <w:r w:rsidRPr="0047721F">
        <w:rPr>
          <w:rFonts w:asciiTheme="minorHAnsi" w:hAnsiTheme="minorHAnsi"/>
          <w:noProof/>
          <w:spacing w:val="-3"/>
          <w:sz w:val="22"/>
        </w:rPr>
        <w:t>, 2017</w:t>
      </w:r>
      <w:r w:rsidRPr="0047721F">
        <w:rPr>
          <w:rFonts w:asciiTheme="minorHAnsi" w:hAnsiTheme="minorHAnsi"/>
          <w:spacing w:val="-3"/>
          <w:sz w:val="22"/>
        </w:rPr>
        <w:t xml:space="preserve"> at:</w:t>
      </w:r>
    </w:p>
    <w:p w:rsidR="00F5702D" w:rsidRPr="0047721F" w:rsidRDefault="00F5702D" w:rsidP="00140AB4">
      <w:pPr>
        <w:tabs>
          <w:tab w:val="left" w:pos="720"/>
          <w:tab w:val="left" w:pos="1440"/>
          <w:tab w:val="left" w:pos="4608"/>
        </w:tabs>
        <w:suppressAutoHyphens/>
        <w:jc w:val="both"/>
        <w:rPr>
          <w:rFonts w:asciiTheme="minorHAnsi" w:hAnsiTheme="minorHAnsi"/>
          <w:spacing w:val="-3"/>
          <w:sz w:val="22"/>
        </w:rPr>
      </w:pPr>
    </w:p>
    <w:p w:rsidR="00F5702D" w:rsidRPr="0047721F" w:rsidRDefault="00F5702D" w:rsidP="007A162C">
      <w:pPr>
        <w:numPr>
          <w:ilvl w:val="0"/>
          <w:numId w:val="14"/>
        </w:numPr>
        <w:tabs>
          <w:tab w:val="left" w:pos="360"/>
          <w:tab w:val="left" w:pos="900"/>
          <w:tab w:val="left" w:pos="4608"/>
        </w:tabs>
        <w:suppressAutoHyphens/>
        <w:ind w:right="720"/>
        <w:rPr>
          <w:rFonts w:asciiTheme="minorHAnsi" w:hAnsiTheme="minorHAnsi"/>
          <w:spacing w:val="-3"/>
          <w:sz w:val="22"/>
        </w:rPr>
      </w:pPr>
      <w:r w:rsidRPr="0047721F">
        <w:rPr>
          <w:rFonts w:asciiTheme="minorHAnsi" w:hAnsiTheme="minorHAnsi"/>
          <w:noProof/>
          <w:spacing w:val="-3"/>
          <w:sz w:val="22"/>
        </w:rPr>
        <w:t>Town of Millinocket, ME</w:t>
      </w:r>
      <w:r w:rsidRPr="0047721F">
        <w:rPr>
          <w:rFonts w:asciiTheme="minorHAnsi" w:hAnsiTheme="minorHAnsi"/>
          <w:spacing w:val="-3"/>
          <w:sz w:val="22"/>
        </w:rPr>
        <w:t xml:space="preserve">, </w:t>
      </w:r>
      <w:r w:rsidRPr="0047721F">
        <w:rPr>
          <w:rFonts w:asciiTheme="minorHAnsi" w:hAnsiTheme="minorHAnsi"/>
          <w:noProof/>
          <w:spacing w:val="-3"/>
          <w:sz w:val="22"/>
        </w:rPr>
        <w:t>20 Cedar Street, Millinocket, Maine 04462</w:t>
      </w:r>
      <w:r w:rsidR="008A58F4">
        <w:rPr>
          <w:rFonts w:asciiTheme="minorHAnsi" w:hAnsiTheme="minorHAnsi"/>
          <w:noProof/>
          <w:spacing w:val="-3"/>
          <w:sz w:val="22"/>
        </w:rPr>
        <w:t>; Public Works Depart.</w:t>
      </w:r>
    </w:p>
    <w:p w:rsidR="00F5702D" w:rsidRPr="0047721F" w:rsidRDefault="00F5702D" w:rsidP="00EC2D46">
      <w:pPr>
        <w:tabs>
          <w:tab w:val="left" w:pos="360"/>
          <w:tab w:val="left" w:pos="900"/>
          <w:tab w:val="left" w:pos="4608"/>
        </w:tabs>
        <w:suppressAutoHyphens/>
        <w:ind w:left="360" w:right="720"/>
        <w:rPr>
          <w:rFonts w:asciiTheme="minorHAnsi" w:hAnsiTheme="minorHAnsi"/>
          <w:spacing w:val="-3"/>
          <w:sz w:val="22"/>
        </w:rPr>
      </w:pPr>
    </w:p>
    <w:p w:rsidR="00F5702D" w:rsidRPr="0047721F" w:rsidRDefault="00F5702D" w:rsidP="007A162C">
      <w:pPr>
        <w:numPr>
          <w:ilvl w:val="0"/>
          <w:numId w:val="14"/>
        </w:numPr>
        <w:tabs>
          <w:tab w:val="left" w:pos="360"/>
          <w:tab w:val="left" w:pos="900"/>
          <w:tab w:val="left" w:pos="1440"/>
          <w:tab w:val="left" w:pos="4608"/>
        </w:tabs>
        <w:suppressAutoHyphens/>
        <w:ind w:right="720"/>
        <w:rPr>
          <w:rFonts w:asciiTheme="minorHAnsi" w:hAnsiTheme="minorHAnsi"/>
          <w:spacing w:val="-3"/>
          <w:sz w:val="22"/>
        </w:rPr>
      </w:pPr>
      <w:r w:rsidRPr="0047721F">
        <w:rPr>
          <w:rFonts w:asciiTheme="minorHAnsi" w:hAnsiTheme="minorHAnsi"/>
          <w:noProof/>
          <w:spacing w:val="-3"/>
          <w:sz w:val="22"/>
        </w:rPr>
        <w:t>Millinocket Municipal Airport, 152 Medway Road, Millinocket, ME 04462</w:t>
      </w:r>
    </w:p>
    <w:p w:rsidR="00F5702D" w:rsidRPr="0047721F" w:rsidRDefault="00F5702D" w:rsidP="007A162C">
      <w:pPr>
        <w:tabs>
          <w:tab w:val="left" w:pos="360"/>
          <w:tab w:val="left" w:pos="900"/>
          <w:tab w:val="left" w:pos="1440"/>
          <w:tab w:val="left" w:pos="4608"/>
        </w:tabs>
        <w:suppressAutoHyphens/>
        <w:ind w:left="360" w:right="720"/>
        <w:rPr>
          <w:rFonts w:asciiTheme="minorHAnsi" w:hAnsiTheme="minorHAnsi"/>
          <w:spacing w:val="-3"/>
          <w:sz w:val="22"/>
        </w:rPr>
      </w:pPr>
    </w:p>
    <w:p w:rsidR="00F5702D" w:rsidRPr="0047721F" w:rsidRDefault="00F5702D" w:rsidP="007A162C">
      <w:pPr>
        <w:numPr>
          <w:ilvl w:val="0"/>
          <w:numId w:val="14"/>
        </w:numPr>
        <w:tabs>
          <w:tab w:val="left" w:pos="360"/>
          <w:tab w:val="left" w:pos="900"/>
          <w:tab w:val="left" w:pos="4608"/>
        </w:tabs>
        <w:suppressAutoHyphens/>
        <w:ind w:right="720"/>
        <w:rPr>
          <w:rFonts w:asciiTheme="minorHAnsi" w:hAnsiTheme="minorHAnsi"/>
          <w:spacing w:val="-3"/>
          <w:sz w:val="22"/>
        </w:rPr>
      </w:pPr>
      <w:r w:rsidRPr="0047721F">
        <w:rPr>
          <w:rFonts w:asciiTheme="minorHAnsi" w:hAnsiTheme="minorHAnsi"/>
          <w:noProof/>
          <w:spacing w:val="-3"/>
          <w:sz w:val="22"/>
        </w:rPr>
        <w:t>Hoyle, Tanner &amp; Associates, Inc., 150 Dow Street, Manchester, NH,  03101</w:t>
      </w:r>
    </w:p>
    <w:p w:rsidR="00F5702D" w:rsidRPr="0047721F" w:rsidRDefault="00F5702D" w:rsidP="007A162C">
      <w:pPr>
        <w:tabs>
          <w:tab w:val="left" w:pos="360"/>
          <w:tab w:val="left" w:pos="900"/>
          <w:tab w:val="left" w:pos="4608"/>
        </w:tabs>
        <w:suppressAutoHyphens/>
        <w:ind w:left="360" w:right="720"/>
        <w:rPr>
          <w:rFonts w:asciiTheme="minorHAnsi" w:hAnsiTheme="minorHAnsi"/>
          <w:spacing w:val="-3"/>
          <w:sz w:val="22"/>
        </w:rPr>
      </w:pPr>
    </w:p>
    <w:p w:rsidR="00F5702D" w:rsidRPr="0047721F" w:rsidRDefault="00F5702D" w:rsidP="0047721F">
      <w:pPr>
        <w:numPr>
          <w:ilvl w:val="0"/>
          <w:numId w:val="14"/>
        </w:numPr>
        <w:tabs>
          <w:tab w:val="left" w:pos="360"/>
          <w:tab w:val="left" w:pos="900"/>
          <w:tab w:val="left" w:pos="4608"/>
        </w:tabs>
        <w:suppressAutoHyphens/>
        <w:ind w:right="720"/>
        <w:jc w:val="both"/>
        <w:rPr>
          <w:rFonts w:asciiTheme="minorHAnsi" w:hAnsiTheme="minorHAnsi"/>
          <w:spacing w:val="-3"/>
          <w:sz w:val="22"/>
        </w:rPr>
      </w:pPr>
      <w:r w:rsidRPr="0047721F">
        <w:rPr>
          <w:rFonts w:asciiTheme="minorHAnsi" w:hAnsiTheme="minorHAnsi"/>
          <w:noProof/>
          <w:spacing w:val="-3"/>
          <w:sz w:val="22"/>
        </w:rPr>
        <w:t xml:space="preserve">Construction Summary of </w:t>
      </w:r>
      <w:r w:rsidR="008A58F4">
        <w:rPr>
          <w:rFonts w:asciiTheme="minorHAnsi" w:hAnsiTheme="minorHAnsi"/>
          <w:noProof/>
          <w:spacing w:val="-3"/>
          <w:sz w:val="22"/>
        </w:rPr>
        <w:t>NH, Maine and Vermont</w:t>
      </w:r>
      <w:r w:rsidRPr="0047721F">
        <w:rPr>
          <w:rFonts w:asciiTheme="minorHAnsi" w:hAnsiTheme="minorHAnsi"/>
          <w:noProof/>
          <w:spacing w:val="-3"/>
          <w:sz w:val="22"/>
        </w:rPr>
        <w:t xml:space="preserve"> Inc., </w:t>
      </w:r>
      <w:r w:rsidR="008A58F4">
        <w:rPr>
          <w:rFonts w:asciiTheme="minorHAnsi" w:hAnsiTheme="minorHAnsi"/>
          <w:noProof/>
          <w:spacing w:val="-3"/>
          <w:sz w:val="22"/>
        </w:rPr>
        <w:t>734 Chestnut Street, Manchester, NH 03104</w:t>
      </w:r>
    </w:p>
    <w:p w:rsidR="00F5702D" w:rsidRPr="0047721F" w:rsidRDefault="00F5702D" w:rsidP="00140AB4">
      <w:pPr>
        <w:tabs>
          <w:tab w:val="left" w:pos="720"/>
          <w:tab w:val="left" w:pos="1440"/>
          <w:tab w:val="left" w:pos="4608"/>
        </w:tabs>
        <w:suppressAutoHyphens/>
        <w:jc w:val="both"/>
        <w:rPr>
          <w:rFonts w:asciiTheme="minorHAnsi" w:hAnsiTheme="minorHAnsi"/>
          <w:spacing w:val="-3"/>
          <w:sz w:val="22"/>
        </w:rPr>
      </w:pPr>
    </w:p>
    <w:p w:rsidR="00F5702D" w:rsidRPr="007E29B4" w:rsidRDefault="00F5702D" w:rsidP="00140AB4">
      <w:pPr>
        <w:tabs>
          <w:tab w:val="left" w:pos="720"/>
          <w:tab w:val="left" w:pos="1440"/>
          <w:tab w:val="left" w:pos="4608"/>
        </w:tabs>
        <w:suppressAutoHyphens/>
        <w:jc w:val="both"/>
        <w:rPr>
          <w:rFonts w:asciiTheme="minorHAnsi" w:hAnsiTheme="minorHAnsi"/>
          <w:spacing w:val="-3"/>
          <w:sz w:val="22"/>
        </w:rPr>
      </w:pPr>
      <w:r w:rsidRPr="0047721F">
        <w:rPr>
          <w:rFonts w:asciiTheme="minorHAnsi" w:hAnsiTheme="minorHAnsi"/>
          <w:spacing w:val="-3"/>
          <w:sz w:val="22"/>
        </w:rPr>
        <w:t xml:space="preserve">Copies may be obtained on or after </w:t>
      </w:r>
      <w:r w:rsidR="008A58F4">
        <w:rPr>
          <w:rFonts w:asciiTheme="minorHAnsi" w:hAnsiTheme="minorHAnsi"/>
          <w:noProof/>
          <w:spacing w:val="-3"/>
          <w:sz w:val="22"/>
        </w:rPr>
        <w:t>March 30</w:t>
      </w:r>
      <w:r w:rsidRPr="0047721F">
        <w:rPr>
          <w:rFonts w:asciiTheme="minorHAnsi" w:hAnsiTheme="minorHAnsi"/>
          <w:noProof/>
          <w:spacing w:val="-3"/>
          <w:sz w:val="22"/>
        </w:rPr>
        <w:t>, 2017</w:t>
      </w:r>
      <w:r w:rsidRPr="0047721F">
        <w:rPr>
          <w:rFonts w:asciiTheme="minorHAnsi" w:hAnsiTheme="minorHAnsi"/>
          <w:spacing w:val="-3"/>
          <w:sz w:val="22"/>
        </w:rPr>
        <w:t xml:space="preserve">, at </w:t>
      </w:r>
      <w:r w:rsidRPr="0047721F">
        <w:rPr>
          <w:rFonts w:asciiTheme="minorHAnsi" w:hAnsiTheme="minorHAnsi"/>
          <w:noProof/>
          <w:spacing w:val="-3"/>
          <w:sz w:val="22"/>
        </w:rPr>
        <w:t>Hoyle, Tanner &amp; Associates, Inc., 150 Dow Street, Manchester, New Hampshire 03101</w:t>
      </w:r>
      <w:r w:rsidRPr="0047721F">
        <w:rPr>
          <w:rFonts w:asciiTheme="minorHAnsi" w:hAnsiTheme="minorHAnsi"/>
          <w:spacing w:val="-3"/>
          <w:sz w:val="22"/>
        </w:rPr>
        <w:t xml:space="preserve">, upon receipt of a non-refundable payment of </w:t>
      </w:r>
      <w:r w:rsidRPr="0047721F">
        <w:rPr>
          <w:rFonts w:asciiTheme="minorHAnsi" w:hAnsiTheme="minorHAnsi"/>
          <w:noProof/>
          <w:spacing w:val="-3"/>
          <w:sz w:val="22"/>
        </w:rPr>
        <w:t>$60.00</w:t>
      </w:r>
      <w:r w:rsidRPr="0047721F">
        <w:rPr>
          <w:rFonts w:asciiTheme="minorHAnsi" w:hAnsiTheme="minorHAnsi"/>
          <w:spacing w:val="-3"/>
          <w:sz w:val="22"/>
        </w:rPr>
        <w:t xml:space="preserve"> for each set.  All requests for delivery of bid documents shall include a $20.00 non-refundable shipping and handling charge in addition to the </w:t>
      </w:r>
      <w:r w:rsidRPr="0047721F">
        <w:rPr>
          <w:rFonts w:asciiTheme="minorHAnsi" w:hAnsiTheme="minorHAnsi"/>
          <w:noProof/>
          <w:spacing w:val="-3"/>
          <w:sz w:val="22"/>
        </w:rPr>
        <w:t>$60.00</w:t>
      </w:r>
      <w:r w:rsidRPr="0047721F">
        <w:rPr>
          <w:rFonts w:asciiTheme="minorHAnsi" w:hAnsiTheme="minorHAnsi"/>
          <w:spacing w:val="-3"/>
          <w:sz w:val="22"/>
        </w:rPr>
        <w:t xml:space="preserve"> purchase price.  Make checks payable to “Hoyle, Tanner &amp; Associates, Inc.”  Call Donna Akerley (603) 669-5555 ext. 185 to arrange for pickup or delivery.</w:t>
      </w:r>
    </w:p>
    <w:p w:rsidR="00F5702D" w:rsidRPr="007E29B4" w:rsidRDefault="00F5702D" w:rsidP="00140AB4">
      <w:pPr>
        <w:tabs>
          <w:tab w:val="left" w:pos="720"/>
          <w:tab w:val="left" w:pos="1440"/>
          <w:tab w:val="left" w:pos="4608"/>
        </w:tabs>
        <w:suppressAutoHyphens/>
        <w:jc w:val="both"/>
        <w:rPr>
          <w:rFonts w:asciiTheme="minorHAnsi" w:hAnsiTheme="minorHAnsi"/>
          <w:spacing w:val="-3"/>
          <w:sz w:val="22"/>
        </w:rPr>
      </w:pPr>
    </w:p>
    <w:p w:rsidR="00F5702D" w:rsidRDefault="00F5702D" w:rsidP="00140AB4">
      <w:pPr>
        <w:tabs>
          <w:tab w:val="left" w:pos="720"/>
          <w:tab w:val="left" w:pos="1440"/>
          <w:tab w:val="left" w:pos="4608"/>
        </w:tabs>
        <w:suppressAutoHyphens/>
        <w:jc w:val="both"/>
        <w:rPr>
          <w:rFonts w:asciiTheme="minorHAnsi" w:hAnsiTheme="minorHAnsi"/>
          <w:spacing w:val="-3"/>
          <w:sz w:val="22"/>
        </w:rPr>
      </w:pPr>
      <w:r w:rsidRPr="007E29B4">
        <w:rPr>
          <w:rFonts w:asciiTheme="minorHAnsi" w:hAnsiTheme="minorHAnsi"/>
          <w:spacing w:val="-3"/>
          <w:sz w:val="22"/>
        </w:rPr>
        <w:t xml:space="preserve">Prospective bidders are asked to provide information on whether </w:t>
      </w:r>
      <w:r>
        <w:rPr>
          <w:rFonts w:asciiTheme="minorHAnsi" w:hAnsiTheme="minorHAnsi"/>
          <w:spacing w:val="-3"/>
          <w:sz w:val="22"/>
        </w:rPr>
        <w:t xml:space="preserve">their company is listed as a </w:t>
      </w:r>
      <w:r w:rsidRPr="007E29B4">
        <w:rPr>
          <w:rFonts w:asciiTheme="minorHAnsi" w:hAnsiTheme="minorHAnsi"/>
          <w:spacing w:val="-3"/>
          <w:sz w:val="22"/>
        </w:rPr>
        <w:t xml:space="preserve">Disadvantaged Business Enterprises (DBE) </w:t>
      </w:r>
      <w:r>
        <w:rPr>
          <w:rFonts w:asciiTheme="minorHAnsi" w:hAnsiTheme="minorHAnsi"/>
          <w:spacing w:val="-3"/>
          <w:sz w:val="22"/>
        </w:rPr>
        <w:t xml:space="preserve">in the state where the work will be performed </w:t>
      </w:r>
      <w:r w:rsidRPr="007E29B4">
        <w:rPr>
          <w:rFonts w:asciiTheme="minorHAnsi" w:hAnsiTheme="minorHAnsi"/>
          <w:spacing w:val="-3"/>
          <w:sz w:val="22"/>
        </w:rPr>
        <w:t>in order to comply with FAA regulation</w:t>
      </w:r>
      <w:r>
        <w:rPr>
          <w:rFonts w:asciiTheme="minorHAnsi" w:hAnsiTheme="minorHAnsi"/>
          <w:spacing w:val="-3"/>
          <w:sz w:val="22"/>
        </w:rPr>
        <w:t>s</w:t>
      </w:r>
      <w:r w:rsidRPr="007E29B4">
        <w:rPr>
          <w:rFonts w:asciiTheme="minorHAnsi" w:hAnsiTheme="minorHAnsi"/>
          <w:spacing w:val="-3"/>
          <w:sz w:val="22"/>
        </w:rPr>
        <w:t>.  Prospective bidders will be asked to provide this information at time of plan purchase.</w:t>
      </w:r>
    </w:p>
    <w:p w:rsidR="00F5702D" w:rsidRDefault="00F5702D" w:rsidP="00140AB4">
      <w:pPr>
        <w:tabs>
          <w:tab w:val="left" w:pos="720"/>
          <w:tab w:val="left" w:pos="1440"/>
          <w:tab w:val="left" w:pos="4608"/>
        </w:tabs>
        <w:suppressAutoHyphens/>
        <w:jc w:val="both"/>
        <w:rPr>
          <w:rFonts w:asciiTheme="minorHAnsi" w:hAnsiTheme="minorHAnsi"/>
          <w:spacing w:val="-3"/>
          <w:sz w:val="22"/>
        </w:rPr>
      </w:pPr>
    </w:p>
    <w:p w:rsidR="00F5702D" w:rsidRPr="007E29B4" w:rsidRDefault="00F5702D" w:rsidP="00140AB4">
      <w:pPr>
        <w:tabs>
          <w:tab w:val="left" w:pos="720"/>
          <w:tab w:val="left" w:pos="1440"/>
          <w:tab w:val="left" w:pos="4608"/>
        </w:tabs>
        <w:suppressAutoHyphens/>
        <w:jc w:val="both"/>
        <w:rPr>
          <w:rFonts w:asciiTheme="minorHAnsi" w:hAnsiTheme="minorHAnsi"/>
          <w:spacing w:val="-3"/>
          <w:sz w:val="22"/>
        </w:rPr>
      </w:pPr>
      <w:r>
        <w:rPr>
          <w:rFonts w:asciiTheme="minorHAnsi" w:hAnsiTheme="minorHAnsi"/>
          <w:spacing w:val="-3"/>
          <w:sz w:val="22"/>
        </w:rPr>
        <w:t>All bidders shall provide the company email address for any Addenda that may be issued to clarify, correct or change the Bid Documents.</w:t>
      </w:r>
    </w:p>
    <w:p w:rsidR="00F5702D" w:rsidRPr="007E29B4" w:rsidRDefault="00F5702D" w:rsidP="00140AB4">
      <w:pPr>
        <w:tabs>
          <w:tab w:val="left" w:pos="720"/>
          <w:tab w:val="left" w:pos="1440"/>
          <w:tab w:val="left" w:pos="4608"/>
        </w:tabs>
        <w:suppressAutoHyphens/>
        <w:jc w:val="both"/>
        <w:rPr>
          <w:rFonts w:asciiTheme="minorHAnsi" w:hAnsiTheme="minorHAnsi"/>
          <w:spacing w:val="-3"/>
          <w:sz w:val="22"/>
        </w:rPr>
      </w:pPr>
    </w:p>
    <w:p w:rsidR="00F5702D" w:rsidRPr="007E29B4" w:rsidRDefault="00F5702D" w:rsidP="00140AB4">
      <w:pPr>
        <w:tabs>
          <w:tab w:val="left" w:pos="720"/>
          <w:tab w:val="left" w:pos="1440"/>
          <w:tab w:val="left" w:pos="4608"/>
        </w:tabs>
        <w:suppressAutoHyphens/>
        <w:jc w:val="both"/>
        <w:rPr>
          <w:rFonts w:asciiTheme="minorHAnsi" w:hAnsiTheme="minorHAnsi"/>
          <w:spacing w:val="-3"/>
          <w:sz w:val="22"/>
        </w:rPr>
      </w:pPr>
      <w:r w:rsidRPr="0047721F">
        <w:rPr>
          <w:rFonts w:asciiTheme="minorHAnsi" w:hAnsiTheme="minorHAnsi"/>
          <w:spacing w:val="-3"/>
          <w:sz w:val="22"/>
        </w:rPr>
        <w:t xml:space="preserve">A pre-bid conference will be held at </w:t>
      </w:r>
      <w:r w:rsidRPr="0047721F">
        <w:rPr>
          <w:rFonts w:asciiTheme="minorHAnsi" w:hAnsiTheme="minorHAnsi"/>
          <w:noProof/>
          <w:spacing w:val="-3"/>
          <w:sz w:val="22"/>
        </w:rPr>
        <w:t>11:00 AM, April 6, 2017</w:t>
      </w:r>
      <w:r w:rsidRPr="0047721F">
        <w:rPr>
          <w:rFonts w:asciiTheme="minorHAnsi" w:hAnsiTheme="minorHAnsi"/>
          <w:spacing w:val="-3"/>
          <w:sz w:val="22"/>
        </w:rPr>
        <w:t xml:space="preserve"> at </w:t>
      </w:r>
      <w:r w:rsidRPr="0047721F">
        <w:rPr>
          <w:rFonts w:asciiTheme="minorHAnsi" w:hAnsiTheme="minorHAnsi"/>
          <w:noProof/>
          <w:spacing w:val="-3"/>
          <w:sz w:val="22"/>
        </w:rPr>
        <w:t>Millinocket Municipal Airport, 152 Medway Road, Millinocket, ME 04462</w:t>
      </w:r>
      <w:r w:rsidRPr="0047721F">
        <w:rPr>
          <w:rFonts w:asciiTheme="minorHAnsi" w:hAnsiTheme="minorHAnsi"/>
          <w:spacing w:val="-3"/>
          <w:sz w:val="22"/>
        </w:rPr>
        <w:t xml:space="preserve">.  This will be the only time for prospective Bidders or subcontractors to view the site.  Bidders must advise </w:t>
      </w:r>
      <w:r w:rsidRPr="0047721F">
        <w:rPr>
          <w:rFonts w:asciiTheme="minorHAnsi" w:hAnsiTheme="minorHAnsi"/>
          <w:noProof/>
          <w:spacing w:val="-3"/>
          <w:sz w:val="22"/>
        </w:rPr>
        <w:t>Tim Audet, 603-669-5555, x-147</w:t>
      </w:r>
      <w:r w:rsidRPr="0047721F">
        <w:rPr>
          <w:rFonts w:asciiTheme="minorHAnsi" w:hAnsiTheme="minorHAnsi"/>
          <w:spacing w:val="-3"/>
          <w:sz w:val="22"/>
        </w:rPr>
        <w:t xml:space="preserve"> if they are to attend.</w:t>
      </w:r>
    </w:p>
    <w:p w:rsidR="00F5702D" w:rsidRPr="007E29B4" w:rsidRDefault="00F5702D" w:rsidP="00140AB4">
      <w:pPr>
        <w:tabs>
          <w:tab w:val="left" w:pos="720"/>
          <w:tab w:val="left" w:pos="1440"/>
          <w:tab w:val="left" w:pos="4608"/>
        </w:tabs>
        <w:suppressAutoHyphens/>
        <w:jc w:val="both"/>
        <w:rPr>
          <w:rFonts w:asciiTheme="minorHAnsi" w:hAnsiTheme="minorHAnsi"/>
          <w:spacing w:val="-3"/>
          <w:sz w:val="22"/>
        </w:rPr>
      </w:pPr>
    </w:p>
    <w:p w:rsidR="00F5702D" w:rsidRPr="007E29B4" w:rsidRDefault="00F5702D" w:rsidP="00140AB4">
      <w:pPr>
        <w:tabs>
          <w:tab w:val="left" w:pos="720"/>
          <w:tab w:val="left" w:pos="1440"/>
          <w:tab w:val="left" w:pos="4608"/>
        </w:tabs>
        <w:suppressAutoHyphens/>
        <w:jc w:val="both"/>
        <w:rPr>
          <w:rFonts w:asciiTheme="minorHAnsi" w:hAnsiTheme="minorHAnsi"/>
          <w:spacing w:val="-3"/>
          <w:sz w:val="22"/>
        </w:rPr>
      </w:pPr>
      <w:r w:rsidRPr="007E29B4">
        <w:rPr>
          <w:rFonts w:asciiTheme="minorHAnsi" w:hAnsiTheme="minorHAnsi"/>
          <w:spacing w:val="-3"/>
          <w:sz w:val="22"/>
        </w:rPr>
        <w:t xml:space="preserve">The Owner reserves the right to waive any informality in the bidding or to reject any or all bids. </w:t>
      </w:r>
    </w:p>
    <w:p w:rsidR="00F5702D" w:rsidRPr="007E29B4" w:rsidRDefault="00F5702D" w:rsidP="00140AB4">
      <w:pPr>
        <w:tabs>
          <w:tab w:val="left" w:pos="720"/>
          <w:tab w:val="left" w:pos="1440"/>
          <w:tab w:val="left" w:pos="4608"/>
        </w:tabs>
        <w:suppressAutoHyphens/>
        <w:jc w:val="both"/>
        <w:rPr>
          <w:rFonts w:asciiTheme="minorHAnsi" w:hAnsiTheme="minorHAnsi"/>
          <w:spacing w:val="-3"/>
          <w:sz w:val="22"/>
        </w:rPr>
      </w:pPr>
    </w:p>
    <w:p w:rsidR="00F5702D" w:rsidRPr="007E29B4" w:rsidRDefault="00F5702D" w:rsidP="00140AB4">
      <w:pPr>
        <w:tabs>
          <w:tab w:val="left" w:pos="720"/>
          <w:tab w:val="left" w:pos="1440"/>
          <w:tab w:val="left" w:pos="4608"/>
        </w:tabs>
        <w:suppressAutoHyphens/>
        <w:jc w:val="both"/>
        <w:rPr>
          <w:rFonts w:asciiTheme="minorHAnsi" w:hAnsiTheme="minorHAnsi"/>
          <w:spacing w:val="-3"/>
          <w:sz w:val="22"/>
        </w:rPr>
      </w:pPr>
      <w:r w:rsidRPr="007E29B4">
        <w:rPr>
          <w:rFonts w:asciiTheme="minorHAnsi" w:hAnsiTheme="minorHAnsi"/>
          <w:spacing w:val="-3"/>
          <w:sz w:val="22"/>
        </w:rPr>
        <w:t>Each bidder must deposit with his bid, security in the amount of 5% of his bid in the form and subject to the conditions provided in the General Provisions.</w:t>
      </w:r>
    </w:p>
    <w:p w:rsidR="00F5702D" w:rsidRPr="007E29B4" w:rsidRDefault="00F5702D" w:rsidP="00140AB4">
      <w:pPr>
        <w:tabs>
          <w:tab w:val="left" w:pos="720"/>
          <w:tab w:val="left" w:pos="1440"/>
          <w:tab w:val="left" w:pos="4608"/>
        </w:tabs>
        <w:suppressAutoHyphens/>
        <w:jc w:val="both"/>
        <w:rPr>
          <w:rFonts w:asciiTheme="minorHAnsi" w:hAnsiTheme="minorHAnsi"/>
          <w:spacing w:val="-3"/>
          <w:sz w:val="22"/>
        </w:rPr>
      </w:pPr>
    </w:p>
    <w:p w:rsidR="00F5702D" w:rsidRPr="0047721F" w:rsidRDefault="00F5702D" w:rsidP="00140AB4">
      <w:pPr>
        <w:pStyle w:val="BodyText2"/>
        <w:tabs>
          <w:tab w:val="clear" w:pos="-720"/>
          <w:tab w:val="left" w:pos="720"/>
          <w:tab w:val="left" w:pos="1440"/>
          <w:tab w:val="left" w:pos="4608"/>
        </w:tabs>
        <w:rPr>
          <w:rFonts w:asciiTheme="minorHAnsi" w:hAnsiTheme="minorHAnsi"/>
          <w:spacing w:val="-3"/>
        </w:rPr>
      </w:pPr>
      <w:r w:rsidRPr="0047721F">
        <w:rPr>
          <w:rFonts w:asciiTheme="minorHAnsi" w:hAnsiTheme="minorHAnsi"/>
          <w:spacing w:val="-3"/>
        </w:rPr>
        <w:t xml:space="preserve">Attention of bidders is particularly called to the requirements as to conditions of employment to be observed and minimum wage rates to be paid under the Contract.  The Contractor on this work will be required to comply with the equal employment opportunity requirements of the Federal Aviation Administration and the </w:t>
      </w:r>
      <w:r w:rsidRPr="0047721F">
        <w:rPr>
          <w:rFonts w:asciiTheme="minorHAnsi" w:hAnsiTheme="minorHAnsi"/>
          <w:noProof/>
          <w:spacing w:val="-3"/>
        </w:rPr>
        <w:t>Millinocket Municipal Airport</w:t>
      </w:r>
      <w:r w:rsidRPr="0047721F">
        <w:rPr>
          <w:rFonts w:asciiTheme="minorHAnsi" w:hAnsiTheme="minorHAnsi"/>
          <w:spacing w:val="-3"/>
        </w:rPr>
        <w:t xml:space="preserve"> DBE Program.</w:t>
      </w:r>
    </w:p>
    <w:p w:rsidR="00F5702D" w:rsidRPr="0047721F" w:rsidRDefault="00F5702D" w:rsidP="00140AB4">
      <w:pPr>
        <w:tabs>
          <w:tab w:val="left" w:pos="720"/>
          <w:tab w:val="left" w:pos="1440"/>
          <w:tab w:val="left" w:pos="4608"/>
        </w:tabs>
        <w:suppressAutoHyphens/>
        <w:jc w:val="both"/>
        <w:rPr>
          <w:rFonts w:asciiTheme="minorHAnsi" w:hAnsiTheme="minorHAnsi"/>
          <w:spacing w:val="-3"/>
          <w:sz w:val="22"/>
        </w:rPr>
      </w:pPr>
    </w:p>
    <w:p w:rsidR="00F5702D" w:rsidRPr="007E29B4" w:rsidRDefault="00F5702D" w:rsidP="00140AB4">
      <w:pPr>
        <w:tabs>
          <w:tab w:val="left" w:pos="720"/>
          <w:tab w:val="left" w:pos="1440"/>
          <w:tab w:val="left" w:pos="4608"/>
        </w:tabs>
        <w:suppressAutoHyphens/>
        <w:jc w:val="both"/>
        <w:rPr>
          <w:rFonts w:asciiTheme="minorHAnsi" w:hAnsiTheme="minorHAnsi"/>
          <w:spacing w:val="-3"/>
          <w:sz w:val="22"/>
        </w:rPr>
      </w:pPr>
      <w:r w:rsidRPr="0047721F">
        <w:rPr>
          <w:rFonts w:asciiTheme="minorHAnsi" w:hAnsiTheme="minorHAnsi"/>
          <w:spacing w:val="-3"/>
          <w:sz w:val="22"/>
        </w:rPr>
        <w:t xml:space="preserve">No bidder may withdraw his bid </w:t>
      </w:r>
      <w:r w:rsidRPr="0047721F">
        <w:rPr>
          <w:rFonts w:asciiTheme="minorHAnsi" w:hAnsiTheme="minorHAnsi"/>
          <w:noProof/>
          <w:spacing w:val="-3"/>
          <w:sz w:val="22"/>
        </w:rPr>
        <w:t>prior to September 30, 2017</w:t>
      </w:r>
    </w:p>
    <w:p w:rsidR="00F5702D" w:rsidRPr="007E29B4" w:rsidRDefault="00F5702D" w:rsidP="00140AB4">
      <w:pPr>
        <w:tabs>
          <w:tab w:val="left" w:pos="720"/>
          <w:tab w:val="left" w:pos="1440"/>
          <w:tab w:val="left" w:pos="4608"/>
        </w:tabs>
        <w:suppressAutoHyphens/>
        <w:jc w:val="both"/>
        <w:rPr>
          <w:rFonts w:asciiTheme="minorHAnsi" w:hAnsiTheme="minorHAnsi"/>
          <w:spacing w:val="-3"/>
          <w:sz w:val="22"/>
        </w:rPr>
      </w:pPr>
    </w:p>
    <w:p w:rsidR="00F5702D" w:rsidRPr="007E29B4" w:rsidRDefault="00F5702D" w:rsidP="00140AB4">
      <w:pPr>
        <w:tabs>
          <w:tab w:val="left" w:pos="720"/>
          <w:tab w:val="left" w:pos="1440"/>
          <w:tab w:val="left" w:pos="4608"/>
        </w:tabs>
        <w:suppressAutoHyphens/>
        <w:jc w:val="both"/>
        <w:rPr>
          <w:rFonts w:asciiTheme="minorHAnsi" w:hAnsiTheme="minorHAnsi"/>
          <w:spacing w:val="-3"/>
          <w:sz w:val="22"/>
        </w:rPr>
      </w:pPr>
    </w:p>
    <w:p w:rsidR="00F5702D" w:rsidRPr="007E29B4" w:rsidRDefault="00F5702D" w:rsidP="00E95B8D">
      <w:pPr>
        <w:tabs>
          <w:tab w:val="left" w:pos="4680"/>
        </w:tabs>
        <w:suppressAutoHyphens/>
        <w:rPr>
          <w:rFonts w:asciiTheme="minorHAnsi" w:hAnsiTheme="minorHAnsi"/>
        </w:rPr>
      </w:pPr>
      <w:r w:rsidRPr="007E29B4">
        <w:rPr>
          <w:rFonts w:asciiTheme="minorHAnsi" w:hAnsiTheme="minorHAnsi"/>
          <w:spacing w:val="-3"/>
          <w:sz w:val="22"/>
        </w:rPr>
        <w:tab/>
      </w:r>
      <w:r w:rsidRPr="0047721F">
        <w:rPr>
          <w:rFonts w:asciiTheme="minorHAnsi" w:hAnsiTheme="minorHAnsi"/>
          <w:noProof/>
          <w:sz w:val="22"/>
        </w:rPr>
        <w:t>Ralph Soucier, Public Works Director</w:t>
      </w:r>
    </w:p>
    <w:sectPr w:rsidR="00F5702D" w:rsidRPr="007E29B4" w:rsidSect="00E95B8D">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code="1"/>
      <w:pgMar w:top="1440" w:right="1440" w:bottom="1440" w:left="1440" w:header="432" w:footer="432"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4115" w:rsidRDefault="00654115">
      <w:pPr>
        <w:widowControl/>
        <w:spacing w:line="20" w:lineRule="exact"/>
      </w:pPr>
    </w:p>
  </w:endnote>
  <w:endnote w:type="continuationSeparator" w:id="0">
    <w:p w:rsidR="00654115" w:rsidRDefault="00654115">
      <w:r>
        <w:t xml:space="preserve"> </w:t>
      </w:r>
    </w:p>
  </w:endnote>
  <w:endnote w:type="continuationNotice" w:id="1">
    <w:p w:rsidR="00654115" w:rsidRDefault="0065411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B8D" w:rsidRDefault="00E95B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4115" w:rsidRPr="00B6500E" w:rsidRDefault="00654115" w:rsidP="005851B8">
    <w:pPr>
      <w:pStyle w:val="Footer"/>
      <w:rPr>
        <w:sz w:val="16"/>
        <w:szCs w:val="16"/>
      </w:rPr>
    </w:pPr>
    <w:r>
      <w:rPr>
        <w:rFonts w:asciiTheme="minorHAnsi" w:hAnsiTheme="minorHAnsi" w:cs="Arial"/>
        <w:noProof/>
        <w:sz w:val="16"/>
        <w:szCs w:val="16"/>
      </w:rPr>
      <w:t>H:\ASG\standard specs\Auto Specs\Automated Front End.docx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B8D" w:rsidRDefault="00E95B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4115" w:rsidRDefault="00654115">
      <w:r>
        <w:separator/>
      </w:r>
    </w:p>
  </w:footnote>
  <w:footnote w:type="continuationSeparator" w:id="0">
    <w:p w:rsidR="00654115" w:rsidRDefault="006541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B8D" w:rsidRDefault="00E95B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4115" w:rsidRPr="00B6500E" w:rsidRDefault="00654115" w:rsidP="007E29B4">
    <w:pPr>
      <w:tabs>
        <w:tab w:val="right" w:pos="9360"/>
      </w:tabs>
      <w:suppressAutoHyphens/>
      <w:jc w:val="both"/>
      <w:rPr>
        <w:rFonts w:asciiTheme="minorHAnsi" w:hAnsiTheme="minorHAnsi"/>
        <w:b/>
        <w:spacing w:val="-3"/>
        <w:sz w:val="20"/>
      </w:rPr>
    </w:pPr>
    <w:r w:rsidRPr="00B6500E">
      <w:rPr>
        <w:rFonts w:asciiTheme="minorHAnsi" w:hAnsiTheme="minorHAnsi"/>
        <w:b/>
        <w:spacing w:val="-3"/>
        <w:sz w:val="20"/>
      </w:rPr>
      <w:t xml:space="preserve">Specification No. </w:t>
    </w:r>
    <w:bookmarkStart w:id="0" w:name="_GoBack"/>
    <w:bookmarkEnd w:id="0"/>
    <w:r w:rsidRPr="00E95B8D">
      <w:rPr>
        <w:rFonts w:asciiTheme="minorHAnsi" w:hAnsiTheme="minorHAnsi"/>
        <w:b/>
        <w:noProof/>
        <w:sz w:val="20"/>
      </w:rPr>
      <w:t>390811</w:t>
    </w:r>
    <w:r w:rsidRPr="00B6500E">
      <w:rPr>
        <w:rFonts w:asciiTheme="minorHAnsi" w:hAnsiTheme="minorHAnsi"/>
        <w:b/>
        <w:spacing w:val="-3"/>
        <w:sz w:val="20"/>
      </w:rPr>
      <w:tab/>
      <w:t>Page C-</w:t>
    </w:r>
    <w:r w:rsidRPr="00B6500E">
      <w:rPr>
        <w:rFonts w:asciiTheme="minorHAnsi" w:hAnsiTheme="minorHAnsi"/>
        <w:b/>
        <w:spacing w:val="-3"/>
        <w:sz w:val="20"/>
      </w:rPr>
      <w:fldChar w:fldCharType="begin"/>
    </w:r>
    <w:r w:rsidRPr="00B6500E">
      <w:rPr>
        <w:rFonts w:asciiTheme="minorHAnsi" w:hAnsiTheme="minorHAnsi"/>
        <w:b/>
        <w:spacing w:val="-3"/>
        <w:sz w:val="20"/>
      </w:rPr>
      <w:instrText>page \* arabic</w:instrText>
    </w:r>
    <w:r w:rsidRPr="00B6500E">
      <w:rPr>
        <w:rFonts w:asciiTheme="minorHAnsi" w:hAnsiTheme="minorHAnsi"/>
        <w:b/>
        <w:spacing w:val="-3"/>
        <w:sz w:val="20"/>
      </w:rPr>
      <w:fldChar w:fldCharType="separate"/>
    </w:r>
    <w:r w:rsidR="00E95B8D">
      <w:rPr>
        <w:rFonts w:asciiTheme="minorHAnsi" w:hAnsiTheme="minorHAnsi"/>
        <w:b/>
        <w:noProof/>
        <w:spacing w:val="-3"/>
        <w:sz w:val="20"/>
      </w:rPr>
      <w:t>1</w:t>
    </w:r>
    <w:r w:rsidRPr="00B6500E">
      <w:rPr>
        <w:rFonts w:asciiTheme="minorHAnsi" w:hAnsiTheme="minorHAnsi"/>
        <w:b/>
        <w:spacing w:val="-3"/>
        <w:sz w:val="20"/>
      </w:rPr>
      <w:fldChar w:fldCharType="end"/>
    </w:r>
    <w:r w:rsidRPr="00B6500E">
      <w:rPr>
        <w:rFonts w:asciiTheme="minorHAnsi" w:hAnsiTheme="minorHAnsi"/>
        <w:b/>
        <w:spacing w:val="-3"/>
        <w:sz w:val="20"/>
      </w:rPr>
      <w:t xml:space="preserve"> of 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B8D" w:rsidRDefault="00E95B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8D6273D"/>
    <w:multiLevelType w:val="multilevel"/>
    <w:tmpl w:val="72A0FE7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1">
    <w:nsid w:val="0F9D2592"/>
    <w:multiLevelType w:val="singleLevel"/>
    <w:tmpl w:val="19DEBE26"/>
    <w:lvl w:ilvl="0">
      <w:start w:val="6"/>
      <w:numFmt w:val="bullet"/>
      <w:lvlText w:val=""/>
      <w:lvlJc w:val="left"/>
      <w:pPr>
        <w:tabs>
          <w:tab w:val="num" w:pos="5040"/>
        </w:tabs>
        <w:ind w:left="5040" w:hanging="360"/>
      </w:pPr>
      <w:rPr>
        <w:rFonts w:ascii="Symbol" w:hAnsi="Symbol" w:hint="default"/>
      </w:rPr>
    </w:lvl>
  </w:abstractNum>
  <w:abstractNum w:abstractNumId="2" w15:restartNumberingAfterBreak="1">
    <w:nsid w:val="14AB1274"/>
    <w:multiLevelType w:val="hybridMultilevel"/>
    <w:tmpl w:val="5650BC7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1">
    <w:nsid w:val="16BB27A3"/>
    <w:multiLevelType w:val="hybridMultilevel"/>
    <w:tmpl w:val="AC502904"/>
    <w:lvl w:ilvl="0" w:tplc="14266100">
      <w:start w:val="1"/>
      <w:numFmt w:val="decimal"/>
      <w:lvlText w:val="%1."/>
      <w:lvlJc w:val="left"/>
      <w:pPr>
        <w:tabs>
          <w:tab w:val="num" w:pos="720"/>
        </w:tabs>
        <w:ind w:left="720" w:hanging="360"/>
      </w:pPr>
      <w:rPr>
        <w:rFonts w:ascii="Arial" w:hAnsi="Arial"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1">
    <w:nsid w:val="1B165F3A"/>
    <w:multiLevelType w:val="multilevel"/>
    <w:tmpl w:val="F296FB60"/>
    <w:lvl w:ilvl="0">
      <w:start w:val="9"/>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1">
    <w:nsid w:val="1D6735BC"/>
    <w:multiLevelType w:val="hybridMultilevel"/>
    <w:tmpl w:val="B8D8CFB8"/>
    <w:lvl w:ilvl="0" w:tplc="F71ECFA6">
      <w:start w:val="1"/>
      <w:numFmt w:val="decimal"/>
      <w:lvlText w:val="%1."/>
      <w:lvlJc w:val="left"/>
      <w:pPr>
        <w:tabs>
          <w:tab w:val="num" w:pos="1440"/>
        </w:tabs>
        <w:ind w:left="1440"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1">
    <w:nsid w:val="29805A43"/>
    <w:multiLevelType w:val="hybridMultilevel"/>
    <w:tmpl w:val="FE1AF6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1">
    <w:nsid w:val="2A6F2B9F"/>
    <w:multiLevelType w:val="hybridMultilevel"/>
    <w:tmpl w:val="25466506"/>
    <w:lvl w:ilvl="0" w:tplc="14266100">
      <w:start w:val="1"/>
      <w:numFmt w:val="decimal"/>
      <w:lvlText w:val="%1."/>
      <w:lvlJc w:val="left"/>
      <w:pPr>
        <w:tabs>
          <w:tab w:val="num" w:pos="720"/>
        </w:tabs>
        <w:ind w:left="720" w:hanging="360"/>
      </w:pPr>
      <w:rPr>
        <w:rFonts w:ascii="Arial" w:hAnsi="Arial" w:hint="default"/>
        <w:sz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1">
    <w:nsid w:val="2F5E6E13"/>
    <w:multiLevelType w:val="multilevel"/>
    <w:tmpl w:val="2FC611EA"/>
    <w:lvl w:ilvl="0">
      <w:start w:val="1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15:restartNumberingAfterBreak="1">
    <w:nsid w:val="30B0192D"/>
    <w:multiLevelType w:val="singleLevel"/>
    <w:tmpl w:val="F5A68B40"/>
    <w:lvl w:ilvl="0">
      <w:start w:val="6"/>
      <w:numFmt w:val="bullet"/>
      <w:lvlText w:val=""/>
      <w:lvlJc w:val="left"/>
      <w:pPr>
        <w:tabs>
          <w:tab w:val="num" w:pos="4200"/>
        </w:tabs>
        <w:ind w:left="4200" w:hanging="360"/>
      </w:pPr>
      <w:rPr>
        <w:rFonts w:ascii="Symbol" w:hAnsi="Symbol" w:hint="default"/>
        <w:u w:val="single"/>
      </w:rPr>
    </w:lvl>
  </w:abstractNum>
  <w:abstractNum w:abstractNumId="10" w15:restartNumberingAfterBreak="1">
    <w:nsid w:val="4F4E1F84"/>
    <w:multiLevelType w:val="hybridMultilevel"/>
    <w:tmpl w:val="9F76FE96"/>
    <w:lvl w:ilvl="0" w:tplc="45D6AC76">
      <w:start w:val="1"/>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1">
    <w:nsid w:val="51CC39C7"/>
    <w:multiLevelType w:val="hybridMultilevel"/>
    <w:tmpl w:val="6D2E003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1">
    <w:nsid w:val="5E787174"/>
    <w:multiLevelType w:val="hybridMultilevel"/>
    <w:tmpl w:val="7A5ED4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1">
    <w:nsid w:val="65703A79"/>
    <w:multiLevelType w:val="multilevel"/>
    <w:tmpl w:val="07580488"/>
    <w:lvl w:ilvl="0">
      <w:start w:val="9"/>
      <w:numFmt w:val="decimal"/>
      <w:lvlText w:val="%1.0"/>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15:restartNumberingAfterBreak="1">
    <w:nsid w:val="7D352A63"/>
    <w:multiLevelType w:val="hybridMultilevel"/>
    <w:tmpl w:val="F030188C"/>
    <w:lvl w:ilvl="0" w:tplc="DCAA0B46">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3"/>
  </w:num>
  <w:num w:numId="2">
    <w:abstractNumId w:val="4"/>
  </w:num>
  <w:num w:numId="3">
    <w:abstractNumId w:val="8"/>
  </w:num>
  <w:num w:numId="4">
    <w:abstractNumId w:val="1"/>
  </w:num>
  <w:num w:numId="5">
    <w:abstractNumId w:val="9"/>
  </w:num>
  <w:num w:numId="6">
    <w:abstractNumId w:val="12"/>
  </w:num>
  <w:num w:numId="7">
    <w:abstractNumId w:val="11"/>
  </w:num>
  <w:num w:numId="8">
    <w:abstractNumId w:val="6"/>
  </w:num>
  <w:num w:numId="9">
    <w:abstractNumId w:val="10"/>
  </w:num>
  <w:num w:numId="10">
    <w:abstractNumId w:val="5"/>
  </w:num>
  <w:num w:numId="11">
    <w:abstractNumId w:val="2"/>
  </w:num>
  <w:num w:numId="12">
    <w:abstractNumId w:val="7"/>
  </w:num>
  <w:num w:numId="13">
    <w:abstractNumId w:val="0"/>
  </w:num>
  <w:num w:numId="14">
    <w:abstractNumId w:val="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81"/>
  </w:hdrShapeDefaults>
  <w:footnotePr>
    <w:footnote w:id="-1"/>
    <w:footnote w:id="0"/>
  </w:footnotePr>
  <w:endnotePr>
    <w:numFmt w:val="decimal"/>
    <w:endnote w:id="-1"/>
    <w:endnote w:id="0"/>
    <w:endnote w:id="1"/>
  </w:endnotePr>
  <w:compat>
    <w:spaceForUL/>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A94"/>
    <w:rsid w:val="0003265E"/>
    <w:rsid w:val="00037BD8"/>
    <w:rsid w:val="00072307"/>
    <w:rsid w:val="00080ADD"/>
    <w:rsid w:val="000A2B88"/>
    <w:rsid w:val="000A44D7"/>
    <w:rsid w:val="000B3311"/>
    <w:rsid w:val="000C6279"/>
    <w:rsid w:val="000D5E8F"/>
    <w:rsid w:val="000E50C8"/>
    <w:rsid w:val="000E5AD4"/>
    <w:rsid w:val="000F15F6"/>
    <w:rsid w:val="001023FD"/>
    <w:rsid w:val="00117576"/>
    <w:rsid w:val="00140AB4"/>
    <w:rsid w:val="00152398"/>
    <w:rsid w:val="00156D21"/>
    <w:rsid w:val="00163C38"/>
    <w:rsid w:val="001834E2"/>
    <w:rsid w:val="00184863"/>
    <w:rsid w:val="001A0D2D"/>
    <w:rsid w:val="001C1418"/>
    <w:rsid w:val="001E6DC1"/>
    <w:rsid w:val="00202DF1"/>
    <w:rsid w:val="00204707"/>
    <w:rsid w:val="00215E4D"/>
    <w:rsid w:val="00216BE2"/>
    <w:rsid w:val="0022428E"/>
    <w:rsid w:val="00253E24"/>
    <w:rsid w:val="00262109"/>
    <w:rsid w:val="00264F05"/>
    <w:rsid w:val="0027280B"/>
    <w:rsid w:val="002976D0"/>
    <w:rsid w:val="002A425C"/>
    <w:rsid w:val="002A6BD7"/>
    <w:rsid w:val="002F2A9B"/>
    <w:rsid w:val="0030416B"/>
    <w:rsid w:val="0032551B"/>
    <w:rsid w:val="00327AB1"/>
    <w:rsid w:val="00332140"/>
    <w:rsid w:val="003626B9"/>
    <w:rsid w:val="0036410D"/>
    <w:rsid w:val="0037047E"/>
    <w:rsid w:val="00387639"/>
    <w:rsid w:val="00397662"/>
    <w:rsid w:val="003D6D1A"/>
    <w:rsid w:val="003E5C2F"/>
    <w:rsid w:val="003F67CC"/>
    <w:rsid w:val="00412FC3"/>
    <w:rsid w:val="00413C70"/>
    <w:rsid w:val="0044080B"/>
    <w:rsid w:val="0044628A"/>
    <w:rsid w:val="004521D9"/>
    <w:rsid w:val="0047721F"/>
    <w:rsid w:val="0048134C"/>
    <w:rsid w:val="00497D65"/>
    <w:rsid w:val="004A4D55"/>
    <w:rsid w:val="004B7429"/>
    <w:rsid w:val="004E0B23"/>
    <w:rsid w:val="005102DA"/>
    <w:rsid w:val="005108E4"/>
    <w:rsid w:val="00517181"/>
    <w:rsid w:val="00522BE1"/>
    <w:rsid w:val="00524491"/>
    <w:rsid w:val="00530551"/>
    <w:rsid w:val="00550BF1"/>
    <w:rsid w:val="0055384A"/>
    <w:rsid w:val="00554221"/>
    <w:rsid w:val="00561F9A"/>
    <w:rsid w:val="005832F9"/>
    <w:rsid w:val="005851B8"/>
    <w:rsid w:val="005A38FC"/>
    <w:rsid w:val="005A6276"/>
    <w:rsid w:val="005A677A"/>
    <w:rsid w:val="005A78A1"/>
    <w:rsid w:val="005B41D5"/>
    <w:rsid w:val="005B74C3"/>
    <w:rsid w:val="005C65A3"/>
    <w:rsid w:val="005D094A"/>
    <w:rsid w:val="005D7105"/>
    <w:rsid w:val="005E7338"/>
    <w:rsid w:val="00601DD3"/>
    <w:rsid w:val="00603B8B"/>
    <w:rsid w:val="006066A5"/>
    <w:rsid w:val="00620E80"/>
    <w:rsid w:val="00633602"/>
    <w:rsid w:val="006476DD"/>
    <w:rsid w:val="00654115"/>
    <w:rsid w:val="006770E9"/>
    <w:rsid w:val="00694E43"/>
    <w:rsid w:val="006B1BAD"/>
    <w:rsid w:val="006E5433"/>
    <w:rsid w:val="00710D24"/>
    <w:rsid w:val="00722896"/>
    <w:rsid w:val="007349EB"/>
    <w:rsid w:val="007409D3"/>
    <w:rsid w:val="00742FA7"/>
    <w:rsid w:val="0076684C"/>
    <w:rsid w:val="00780B38"/>
    <w:rsid w:val="00790578"/>
    <w:rsid w:val="00790FF3"/>
    <w:rsid w:val="007A162C"/>
    <w:rsid w:val="007A4F91"/>
    <w:rsid w:val="007A6E85"/>
    <w:rsid w:val="007C2CC2"/>
    <w:rsid w:val="007E29B4"/>
    <w:rsid w:val="007E5E3D"/>
    <w:rsid w:val="007E6300"/>
    <w:rsid w:val="007F3B69"/>
    <w:rsid w:val="00830848"/>
    <w:rsid w:val="00835B98"/>
    <w:rsid w:val="00842BF4"/>
    <w:rsid w:val="00844685"/>
    <w:rsid w:val="00856978"/>
    <w:rsid w:val="00873E58"/>
    <w:rsid w:val="008778FA"/>
    <w:rsid w:val="00894763"/>
    <w:rsid w:val="008A58F4"/>
    <w:rsid w:val="008B0379"/>
    <w:rsid w:val="008E226E"/>
    <w:rsid w:val="008E75EF"/>
    <w:rsid w:val="008F523A"/>
    <w:rsid w:val="0090505A"/>
    <w:rsid w:val="00933AD7"/>
    <w:rsid w:val="00937C57"/>
    <w:rsid w:val="00943505"/>
    <w:rsid w:val="00950DDB"/>
    <w:rsid w:val="00952893"/>
    <w:rsid w:val="0095469D"/>
    <w:rsid w:val="00965071"/>
    <w:rsid w:val="009E0846"/>
    <w:rsid w:val="009E1A3A"/>
    <w:rsid w:val="009F4F41"/>
    <w:rsid w:val="00A3398A"/>
    <w:rsid w:val="00A435DD"/>
    <w:rsid w:val="00A7156B"/>
    <w:rsid w:val="00A77668"/>
    <w:rsid w:val="00A85B38"/>
    <w:rsid w:val="00A93DCD"/>
    <w:rsid w:val="00A95295"/>
    <w:rsid w:val="00AC6FAC"/>
    <w:rsid w:val="00AC7E18"/>
    <w:rsid w:val="00AE2F52"/>
    <w:rsid w:val="00AE4FFB"/>
    <w:rsid w:val="00AF0E22"/>
    <w:rsid w:val="00B01108"/>
    <w:rsid w:val="00B106BD"/>
    <w:rsid w:val="00B15CC9"/>
    <w:rsid w:val="00B3412F"/>
    <w:rsid w:val="00B4513B"/>
    <w:rsid w:val="00B51FAC"/>
    <w:rsid w:val="00B52B8C"/>
    <w:rsid w:val="00B554B5"/>
    <w:rsid w:val="00B6500E"/>
    <w:rsid w:val="00BA065F"/>
    <w:rsid w:val="00BC7723"/>
    <w:rsid w:val="00C06089"/>
    <w:rsid w:val="00C164ED"/>
    <w:rsid w:val="00C32748"/>
    <w:rsid w:val="00C57E21"/>
    <w:rsid w:val="00C67E56"/>
    <w:rsid w:val="00C725FF"/>
    <w:rsid w:val="00C86486"/>
    <w:rsid w:val="00CA19B6"/>
    <w:rsid w:val="00CB79D5"/>
    <w:rsid w:val="00CD5687"/>
    <w:rsid w:val="00CE0FF7"/>
    <w:rsid w:val="00CF7E6B"/>
    <w:rsid w:val="00D01B79"/>
    <w:rsid w:val="00D10265"/>
    <w:rsid w:val="00D25B55"/>
    <w:rsid w:val="00D520FD"/>
    <w:rsid w:val="00D56955"/>
    <w:rsid w:val="00D57BDF"/>
    <w:rsid w:val="00D839B3"/>
    <w:rsid w:val="00D95DCA"/>
    <w:rsid w:val="00D97F5C"/>
    <w:rsid w:val="00DB701D"/>
    <w:rsid w:val="00DB750E"/>
    <w:rsid w:val="00DC371F"/>
    <w:rsid w:val="00DF4F87"/>
    <w:rsid w:val="00E01BC0"/>
    <w:rsid w:val="00E12997"/>
    <w:rsid w:val="00E16869"/>
    <w:rsid w:val="00E222DC"/>
    <w:rsid w:val="00E34FB7"/>
    <w:rsid w:val="00E51A94"/>
    <w:rsid w:val="00E54BFD"/>
    <w:rsid w:val="00E60D70"/>
    <w:rsid w:val="00E622B2"/>
    <w:rsid w:val="00E65C2F"/>
    <w:rsid w:val="00E71D5D"/>
    <w:rsid w:val="00E763D3"/>
    <w:rsid w:val="00E76857"/>
    <w:rsid w:val="00E81A84"/>
    <w:rsid w:val="00E836AA"/>
    <w:rsid w:val="00E95B8D"/>
    <w:rsid w:val="00E96229"/>
    <w:rsid w:val="00EA01EA"/>
    <w:rsid w:val="00EA79D6"/>
    <w:rsid w:val="00EB28B8"/>
    <w:rsid w:val="00EC13A4"/>
    <w:rsid w:val="00EC2D46"/>
    <w:rsid w:val="00EC6746"/>
    <w:rsid w:val="00EE6AF9"/>
    <w:rsid w:val="00EF4059"/>
    <w:rsid w:val="00F004C3"/>
    <w:rsid w:val="00F206FF"/>
    <w:rsid w:val="00F46056"/>
    <w:rsid w:val="00F5702D"/>
    <w:rsid w:val="00F63904"/>
    <w:rsid w:val="00F664AD"/>
    <w:rsid w:val="00F9111D"/>
    <w:rsid w:val="00F94E59"/>
    <w:rsid w:val="00F975AB"/>
    <w:rsid w:val="00FA07A5"/>
    <w:rsid w:val="00FA4F4C"/>
    <w:rsid w:val="00FA7B21"/>
    <w:rsid w:val="00FC1F63"/>
    <w:rsid w:val="00FD7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chartTrackingRefBased/>
  <w15:docId w15:val="{1D20F8EA-4EAA-4208-85E8-5F5E194FD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Sample" w:semiHidden="1" w:unhideWhenUsed="1"/>
    <w:lsdException w:name="HTML Typewriter" w:semiHidden="1" w:unhideWhenUsed="1"/>
    <w:lsdException w:name="Normal Tab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tabs>
        <w:tab w:val="left" w:pos="600"/>
        <w:tab w:val="left" w:pos="3840"/>
      </w:tabs>
      <w:suppressAutoHyphens/>
      <w:jc w:val="both"/>
      <w:outlineLvl w:val="0"/>
    </w:pPr>
    <w:rPr>
      <w:rFonts w:ascii="Arial" w:hAnsi="Arial"/>
      <w:spacing w:val="-2"/>
      <w:sz w:val="18"/>
      <w:u w:val="single"/>
    </w:rPr>
  </w:style>
  <w:style w:type="paragraph" w:styleId="Heading2">
    <w:name w:val="heading 2"/>
    <w:basedOn w:val="Normal"/>
    <w:next w:val="Normal"/>
    <w:qFormat/>
    <w:pPr>
      <w:keepNext/>
      <w:tabs>
        <w:tab w:val="right" w:pos="9360"/>
      </w:tabs>
      <w:suppressAutoHyphens/>
      <w:jc w:val="right"/>
      <w:outlineLvl w:val="1"/>
    </w:pPr>
    <w:rPr>
      <w:rFonts w:ascii="Arial" w:hAnsi="Arial"/>
      <w:sz w:val="22"/>
      <w:u w:val="single"/>
    </w:rPr>
  </w:style>
  <w:style w:type="paragraph" w:styleId="Heading3">
    <w:name w:val="heading 3"/>
    <w:basedOn w:val="Normal"/>
    <w:next w:val="Normal"/>
    <w:qFormat/>
    <w:pPr>
      <w:keepNext/>
      <w:tabs>
        <w:tab w:val="center" w:pos="4680"/>
      </w:tabs>
      <w:suppressAutoHyphens/>
      <w:jc w:val="center"/>
      <w:outlineLvl w:val="2"/>
    </w:pPr>
    <w:rPr>
      <w:rFonts w:ascii="Arial" w:hAnsi="Arial"/>
      <w:b/>
      <w:bCs/>
      <w:spacing w:val="-3"/>
      <w:sz w:val="22"/>
      <w:u w:val="single"/>
    </w:rPr>
  </w:style>
  <w:style w:type="paragraph" w:styleId="Heading4">
    <w:name w:val="heading 4"/>
    <w:basedOn w:val="Normal"/>
    <w:next w:val="Normal"/>
    <w:qFormat/>
    <w:pPr>
      <w:keepNext/>
      <w:tabs>
        <w:tab w:val="center" w:pos="4680"/>
      </w:tabs>
      <w:suppressAutoHyphens/>
      <w:jc w:val="center"/>
      <w:outlineLvl w:val="3"/>
    </w:pPr>
    <w:rPr>
      <w:rFonts w:ascii="Arial" w:hAnsi="Arial"/>
      <w:b/>
      <w:bCs/>
      <w:spacing w:val="-3"/>
      <w:sz w:val="22"/>
    </w:rPr>
  </w:style>
  <w:style w:type="paragraph" w:styleId="Heading5">
    <w:name w:val="heading 5"/>
    <w:basedOn w:val="Normal"/>
    <w:next w:val="Normal"/>
    <w:qFormat/>
    <w:pPr>
      <w:keepNext/>
      <w:tabs>
        <w:tab w:val="left" w:pos="720"/>
        <w:tab w:val="left" w:pos="1296"/>
        <w:tab w:val="left" w:pos="4608"/>
      </w:tabs>
      <w:suppressAutoHyphens/>
      <w:jc w:val="center"/>
      <w:outlineLvl w:val="4"/>
    </w:pPr>
    <w:rPr>
      <w:rFonts w:ascii="Arial" w:hAnsi="Arial"/>
      <w:b/>
      <w:bCs/>
      <w:spacing w:val="-3"/>
      <w:sz w:val="28"/>
    </w:rPr>
  </w:style>
  <w:style w:type="paragraph" w:styleId="Heading6">
    <w:name w:val="heading 6"/>
    <w:basedOn w:val="Normal"/>
    <w:next w:val="Normal"/>
    <w:qFormat/>
    <w:pPr>
      <w:keepNext/>
      <w:suppressAutoHyphens/>
      <w:outlineLvl w:val="5"/>
    </w:pPr>
    <w:rPr>
      <w:rFonts w:ascii="Arial" w:hAnsi="Arial"/>
      <w:b/>
      <w:bCs/>
      <w:sz w:val="22"/>
    </w:rPr>
  </w:style>
  <w:style w:type="paragraph" w:styleId="Heading7">
    <w:name w:val="heading 7"/>
    <w:basedOn w:val="Normal"/>
    <w:next w:val="Normal"/>
    <w:qFormat/>
    <w:pPr>
      <w:keepNext/>
      <w:tabs>
        <w:tab w:val="left" w:pos="-720"/>
      </w:tabs>
      <w:suppressAutoHyphens/>
      <w:outlineLvl w:val="6"/>
    </w:pPr>
    <w:rPr>
      <w:rFonts w:ascii="Arial" w:hAnsi="Arial"/>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Unnamed1">
    <w:name w:val="Unnamed 1"/>
    <w:rPr>
      <w:rFonts w:ascii="Courier" w:hAnsi="Courier"/>
      <w:noProof w:val="0"/>
      <w:sz w:val="24"/>
      <w:lang w:val="en-US"/>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w:hAnsi="Courier"/>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w:hAnsi="Courier"/>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Courier" w:hAnsi="Courier"/>
      <w:snapToGrid w:val="0"/>
      <w:sz w:val="24"/>
    </w:rPr>
  </w:style>
  <w:style w:type="character" w:customStyle="1" w:styleId="DocInit">
    <w:name w:val="Doc Init"/>
    <w:basedOn w:val="DefaultParagraphFont"/>
  </w:style>
  <w:style w:type="character" w:customStyle="1" w:styleId="TechInit">
    <w:name w:val="Tech Init"/>
    <w:rPr>
      <w:rFonts w:ascii="Courier" w:hAnsi="Courier"/>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w:hAnsi="Courier"/>
      <w:noProof w:val="0"/>
      <w:sz w:val="24"/>
      <w:lang w:val="en-US"/>
    </w:rPr>
  </w:style>
  <w:style w:type="character" w:customStyle="1" w:styleId="Technical3">
    <w:name w:val="Technical 3"/>
    <w:rPr>
      <w:rFonts w:ascii="Courier" w:hAnsi="Courier"/>
      <w:noProof w:val="0"/>
      <w:sz w:val="24"/>
      <w:lang w:val="en-US"/>
    </w:rPr>
  </w:style>
  <w:style w:type="character" w:customStyle="1" w:styleId="Technical4">
    <w:name w:val="Technical 4"/>
    <w:basedOn w:val="DefaultParagraphFont"/>
  </w:style>
  <w:style w:type="character" w:customStyle="1" w:styleId="Technical1">
    <w:name w:val="Technical 1"/>
    <w:rPr>
      <w:rFonts w:ascii="Courier" w:hAnsi="Courier"/>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720"/>
      </w:tabs>
      <w:suppressAutoHyphens/>
    </w:pPr>
    <w:rPr>
      <w:rFonts w:ascii="Arial" w:hAnsi="Arial"/>
      <w:sz w:val="22"/>
    </w:rPr>
  </w:style>
  <w:style w:type="paragraph" w:styleId="BodyText2">
    <w:name w:val="Body Text 2"/>
    <w:basedOn w:val="Normal"/>
    <w:pPr>
      <w:tabs>
        <w:tab w:val="left" w:pos="-720"/>
      </w:tabs>
      <w:suppressAutoHyphens/>
      <w:jc w:val="both"/>
    </w:pPr>
    <w:rPr>
      <w:rFonts w:ascii="Arial" w:hAnsi="Arial"/>
      <w:sz w:val="22"/>
    </w:rPr>
  </w:style>
  <w:style w:type="character" w:styleId="PageNumber">
    <w:name w:val="page number"/>
    <w:basedOn w:val="DefaultParagraphFont"/>
  </w:style>
  <w:style w:type="paragraph" w:styleId="BodyTextIndent">
    <w:name w:val="Body Text Indent"/>
    <w:basedOn w:val="Normal"/>
    <w:pPr>
      <w:tabs>
        <w:tab w:val="left" w:pos="0"/>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uppressAutoHyphens/>
      <w:ind w:left="1080" w:hanging="1080"/>
    </w:pPr>
    <w:rPr>
      <w:rFonts w:ascii="Arial" w:hAnsi="Arial"/>
      <w:spacing w:val="-3"/>
      <w:sz w:val="22"/>
    </w:rPr>
  </w:style>
  <w:style w:type="character" w:styleId="Hyperlink">
    <w:name w:val="Hyperlink"/>
    <w:rPr>
      <w:color w:val="0000FF"/>
      <w:u w:val="single"/>
    </w:rPr>
  </w:style>
  <w:style w:type="character" w:styleId="FollowedHyperlink">
    <w:name w:val="FollowedHyperlink"/>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174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audet@hoyletanner.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692C47-7187-4A48-9B05-3EB9826DE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473</Words>
  <Characters>2554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Bar Harbor Taxiway [Front End]</vt:lpstr>
    </vt:vector>
  </TitlesOfParts>
  <Company>HTA Consulting Engineers</Company>
  <LinksUpToDate>false</LinksUpToDate>
  <CharactersWithSpaces>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 Harbor Taxiway [Front End]</dc:title>
  <dc:subject/>
  <dc:creator>mav</dc:creator>
  <cp:keywords/>
  <cp:lastModifiedBy>Audet, Timothy J.</cp:lastModifiedBy>
  <cp:revision>3</cp:revision>
  <cp:lastPrinted>2009-01-16T14:56:00Z</cp:lastPrinted>
  <dcterms:created xsi:type="dcterms:W3CDTF">2017-03-29T15:23:00Z</dcterms:created>
  <dcterms:modified xsi:type="dcterms:W3CDTF">2017-03-29T15:25:00Z</dcterms:modified>
</cp:coreProperties>
</file>